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年度福建省国防动员办公室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档案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数字化外包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服务项目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技术服务要求</w:t>
      </w:r>
    </w:p>
    <w:bookmarkEnd w:id="0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20" w:lineRule="exact"/>
        <w:ind w:firstLine="48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kern w:val="0"/>
          <w:sz w:val="32"/>
          <w:szCs w:val="32"/>
        </w:rPr>
        <w:t>、项目建设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本次项目的建设内容包括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中共福建省委军民融合发展委员会办公室及福建省国防动员办公室2023年文书档案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20" w:lineRule="exact"/>
        <w:ind w:firstLine="48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二、项目建设目标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（1）根据档案管理的相关法规要求，规范文书档案的管理，实现档案数据的计算机存储和管理。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（2）加强文书档案管理、提高工作效率保证工作质量。改变传统的人工调档查阅方式，方便、快捷地在网络系统中取得所需数字化信息。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（3）确保档案的安全。档案数字化后，有效防止因水、火及人为擅自改动档案内容和档案损毁等带来的损失。数字化副本异地存放，使档案资料在出现天灾人祸的情况下避免遭到毁灭性的破坏。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20" w:lineRule="exact"/>
        <w:ind w:firstLine="48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三、项目技术要求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供应商需满足以下要求：服务人员必须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具有大学本科学历，档案专业技术高级职称，档案人员岗位资格证书（须提供连续近6个月应答人单位缴纳社保证明和相应证书复印件）。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20" w:lineRule="exact"/>
        <w:ind w:firstLine="48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四、文书档案服务执行标准依据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shd w:val="clear" w:color="auto" w:fill="FFFFFF"/>
          <w:lang w:eastAsia="zh-CN"/>
        </w:rPr>
        <w:t>1.《中华人民共和国档案法》、《福建省纸质档案数字化操作规范》、《福建省归档文件整理细则》等法律法规和相关工作制度。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宋体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shd w:val="clear" w:color="auto" w:fill="FFFFFF"/>
          <w:lang w:eastAsia="zh-CN"/>
        </w:rPr>
        <w:t>2.对文书档案的分类排序规则：按照“年度—保管期限”进行分类排序</w:t>
      </w:r>
      <w:r>
        <w:rPr>
          <w:rFonts w:ascii="仿宋" w:hAnsi="仿宋" w:eastAsia="仿宋" w:cs="宋体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shd w:val="clear" w:color="auto" w:fill="FFFFFF"/>
          <w:lang w:eastAsia="zh-CN"/>
        </w:rPr>
        <w:t>3.</w:t>
      </w:r>
      <w:r>
        <w:rPr>
          <w:rFonts w:hint="eastAsia" w:ascii="仿宋" w:hAnsi="仿宋" w:eastAsia="仿宋"/>
          <w:sz w:val="32"/>
          <w:szCs w:val="32"/>
          <w:lang w:eastAsia="zh-CN"/>
        </w:rPr>
        <w:t>保管期限分为：永久、30年、10年。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before="75" w:after="75" w:line="590" w:lineRule="exact"/>
        <w:ind w:firstLine="48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五、报价单</w:t>
      </w:r>
    </w:p>
    <w:tbl>
      <w:tblPr>
        <w:tblStyle w:val="3"/>
        <w:tblpPr w:leftFromText="180" w:rightFromText="180" w:vertAnchor="text" w:horzAnchor="page" w:tblpX="1540" w:tblpY="276"/>
        <w:tblOverlap w:val="never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315"/>
        <w:gridCol w:w="1403"/>
        <w:gridCol w:w="1876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05" w:type="dxa"/>
            <w:noWrap w:val="0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hint="default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服务类别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</w:pPr>
            <w:r>
              <w:rPr>
                <w:rFonts w:hint="eastAsia" w:ascii="黑体" w:hAnsi="黑体" w:eastAsia="黑体"/>
                <w:lang w:eastAsia="zh-CN"/>
              </w:rPr>
              <w:t>内容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</w:pPr>
            <w:r>
              <w:rPr>
                <w:rFonts w:hint="eastAsia" w:ascii="黑体" w:hAnsi="黑体" w:eastAsia="黑体"/>
                <w:lang w:eastAsia="zh-CN"/>
              </w:rPr>
              <w:t>单价（元）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数量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总价（</w:t>
            </w:r>
            <w:r>
              <w:rPr>
                <w:rFonts w:hint="eastAsia" w:ascii="黑体" w:hAnsi="黑体" w:eastAsia="黑体"/>
                <w:lang w:val="en-US" w:eastAsia="zh-CN"/>
              </w:rPr>
              <w:t>元</w:t>
            </w:r>
            <w:r>
              <w:rPr>
                <w:rFonts w:hint="eastAsia" w:ascii="黑体" w:hAnsi="黑体" w:eastAsia="黑体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305" w:type="dxa"/>
            <w:vMerge w:val="restart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文书档案整理、数字化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分类、保管期限判定、整理、排序、清理（拆除装订钉等）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</w:pPr>
            <w:r>
              <w:rPr>
                <w:rFonts w:hint="eastAsia" w:ascii="黑体" w:hAnsi="黑体" w:eastAsia="黑体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lang w:eastAsia="zh-CN"/>
              </w:rPr>
              <w:t>元/</w:t>
            </w:r>
            <w:r>
              <w:rPr>
                <w:rFonts w:hint="eastAsia" w:ascii="黑体" w:hAnsi="黑体" w:eastAsia="黑体"/>
                <w:lang w:val="en-US" w:eastAsia="zh-CN"/>
              </w:rPr>
              <w:t>件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default" w:ascii="黑体" w:hAnsi="黑体" w:eastAsia="黑体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4000件</w:t>
            </w:r>
            <w:r>
              <w:rPr>
                <w:rFonts w:hint="eastAsia" w:ascii="黑体" w:hAnsi="黑体" w:eastAsia="黑体"/>
                <w:lang w:val="en-US" w:eastAsia="zh-CN"/>
              </w:rPr>
              <w:t>（以实际件数结算）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default" w:ascii="黑体" w:hAnsi="黑体" w:eastAsia="黑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lang w:eastAsia="zh-CN"/>
              </w:rPr>
            </w:pPr>
          </w:p>
        </w:tc>
        <w:tc>
          <w:tcPr>
            <w:tcW w:w="3315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目录</w:t>
            </w:r>
            <w:r>
              <w:rPr>
                <w:rFonts w:hint="eastAsia"/>
                <w:lang w:val="en-US" w:eastAsia="zh-CN"/>
              </w:rPr>
              <w:t>著录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</w:pPr>
            <w:r>
              <w:rPr>
                <w:rFonts w:hint="eastAsia" w:ascii="黑体" w:hAnsi="黑体" w:eastAsia="黑体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lang w:eastAsia="zh-CN"/>
              </w:rPr>
              <w:t>元/条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黑体" w:hAnsi="黑体" w:eastAsia="黑体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4000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条</w:t>
            </w:r>
            <w:r>
              <w:rPr>
                <w:rFonts w:hint="eastAsia" w:ascii="黑体" w:hAnsi="黑体" w:eastAsia="黑体"/>
                <w:lang w:val="en-US" w:eastAsia="zh-CN"/>
              </w:rPr>
              <w:t>（以实际条数结算）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210" w:firstLineChars="100"/>
              <w:jc w:val="both"/>
              <w:rPr>
                <w:rFonts w:hint="default" w:ascii="黑体" w:hAnsi="黑体" w:eastAsia="黑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lang w:eastAsia="zh-CN"/>
              </w:rPr>
            </w:pPr>
          </w:p>
        </w:tc>
        <w:tc>
          <w:tcPr>
            <w:tcW w:w="3315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  <w:lang w:val="en-US" w:eastAsia="zh-CN"/>
              </w:rPr>
              <w:t>档案数字化加工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</w:pPr>
            <w:r>
              <w:rPr>
                <w:rFonts w:hint="eastAsia" w:ascii="黑体" w:hAnsi="黑体" w:eastAsia="黑体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lang w:eastAsia="zh-CN"/>
              </w:rPr>
              <w:t>元/页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default" w:ascii="黑体" w:hAnsi="黑体" w:eastAsia="黑体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70000页</w:t>
            </w:r>
            <w:r>
              <w:rPr>
                <w:rFonts w:hint="eastAsia" w:ascii="黑体" w:hAnsi="黑体" w:eastAsia="黑体"/>
                <w:lang w:val="en-US" w:eastAsia="zh-CN"/>
              </w:rPr>
              <w:t>（以实际页数结算）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default" w:ascii="黑体" w:hAnsi="黑体" w:eastAsia="黑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05" w:type="dxa"/>
            <w:vMerge w:val="restart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硬件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en-US"/>
              </w:rPr>
            </w:pPr>
            <w:r>
              <w:rPr>
                <w:rFonts w:hint="eastAsia"/>
                <w:lang w:val="en-US" w:eastAsia="zh-CN"/>
              </w:rPr>
              <w:t>备份移动硬盘（用于本单位备份。）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default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 xml:space="preserve">   元/个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default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1个（以实际数量结算）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default" w:ascii="黑体" w:hAnsi="黑体" w:eastAsia="黑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en-US"/>
              </w:rPr>
            </w:pPr>
            <w:r>
              <w:rPr>
                <w:rFonts w:hint="eastAsia"/>
                <w:lang w:val="en-US" w:eastAsia="zh-CN"/>
              </w:rPr>
              <w:t>施工场地监控—租赁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default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 xml:space="preserve">  元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default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1套（以实际数量结算）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default" w:ascii="黑体" w:hAnsi="黑体" w:eastAsia="黑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机械硬盘（含监控硬盘4T和施工电脑服务器使用4T企业级硬盘）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default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 xml:space="preserve">   元/个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default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3个（以实际数量结算）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default" w:ascii="黑体" w:hAnsi="黑体" w:eastAsia="黑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en-US"/>
              </w:rPr>
            </w:pPr>
            <w:r>
              <w:rPr>
                <w:rFonts w:hint="eastAsia"/>
                <w:lang w:val="en-US" w:eastAsia="zh-CN"/>
              </w:rPr>
              <w:t>档案卷盒（无酸档案盒，填写档案盒脊背，封面内容。）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default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 xml:space="preserve">   元/个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default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 xml:space="preserve">  200个（以实际卷盒数量结算）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default" w:ascii="黑体" w:hAnsi="黑体" w:eastAsia="黑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899" w:type="dxa"/>
            <w:gridSpan w:val="4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default" w:ascii="黑体" w:hAnsi="黑体" w:eastAsia="黑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总计（含税）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hint="default" w:ascii="黑体" w:hAnsi="黑体" w:eastAsia="黑体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05E63"/>
    <w:rsid w:val="3530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5">
    <w:name w:val="正文首行缩进 21"/>
    <w:basedOn w:val="2"/>
    <w:qFormat/>
    <w:uiPriority w:val="0"/>
    <w:pPr>
      <w:ind w:firstLine="420"/>
    </w:pPr>
    <w:rPr>
      <w:rFonts w:eastAsia="仿宋_GB2312" w:cs="Times New Roman"/>
      <w:kern w:val="1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2024-05-07T07:05:00Z</dcterms:created>
  <dc:creator>王惺</dc:creator>
  <cp:lastModifiedBy>王惺</cp:lastModifiedBy>
  <dcterms:modified xsi:type="dcterms:W3CDTF">2024-05-07T07:07:34Z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